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F1C0" w14:textId="77777777" w:rsid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0A906741" w14:textId="060325E8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STATE OF WYOMING</w:t>
      </w:r>
      <w:r w:rsidRPr="00D322BE">
        <w:tab/>
        <w:t>)</w:t>
      </w:r>
      <w:r w:rsidRPr="00D322BE">
        <w:tab/>
        <w:t>IN THE DISTRICT COURT</w:t>
      </w:r>
    </w:p>
    <w:p w14:paraId="60D5D040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 xml:space="preserve">) </w:t>
      </w:r>
      <w:proofErr w:type="gramStart"/>
      <w:r w:rsidRPr="00D322BE">
        <w:t>ss</w:t>
      </w:r>
      <w:proofErr w:type="gramEnd"/>
    </w:p>
    <w:p w14:paraId="05A30477" w14:textId="77777777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COUNTY OF ________________</w:t>
      </w:r>
      <w:r w:rsidRPr="00D322BE">
        <w:tab/>
        <w:t>)</w:t>
      </w:r>
      <w:r w:rsidRPr="00D322BE">
        <w:tab/>
        <w:t>_______________ JUDICIAL DISTRICT</w:t>
      </w:r>
    </w:p>
    <w:p w14:paraId="59EEFB35" w14:textId="77777777" w:rsidR="00D322BE" w:rsidRPr="00D322BE" w:rsidRDefault="00D322BE" w:rsidP="00D322BE">
      <w:pPr>
        <w:widowControl w:val="0"/>
        <w:autoSpaceDE w:val="0"/>
        <w:autoSpaceDN w:val="0"/>
        <w:jc w:val="both"/>
      </w:pPr>
    </w:p>
    <w:p w14:paraId="40280003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Plaintiff/Petitioner:</w:t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  <w:t>Case Number________________</w:t>
      </w:r>
    </w:p>
    <w:p w14:paraId="5995522C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 xml:space="preserve">) </w:t>
      </w:r>
      <w:r w:rsidRPr="00D322BE">
        <w:tab/>
      </w:r>
    </w:p>
    <w:p w14:paraId="507E4F14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 xml:space="preserve">   </w:t>
      </w:r>
      <w:r w:rsidRPr="00D322BE">
        <w:tab/>
        <w:t xml:space="preserve">Person listed as Plaintiff or Petitioner </w:t>
      </w:r>
      <w:r w:rsidRPr="00D322BE">
        <w:tab/>
        <w:t>)</w:t>
      </w:r>
    </w:p>
    <w:p w14:paraId="18AC9E17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31399A72" w14:textId="77777777" w:rsidR="00D322BE" w:rsidRPr="00D322BE" w:rsidRDefault="00D322BE" w:rsidP="00D322BE">
      <w:pPr>
        <w:widowControl w:val="0"/>
        <w:autoSpaceDE w:val="0"/>
        <w:autoSpaceDN w:val="0"/>
        <w:jc w:val="both"/>
        <w:rPr>
          <w:b/>
          <w:bCs/>
        </w:rPr>
      </w:pPr>
      <w:r w:rsidRPr="00D322BE">
        <w:t>vs.</w:t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</w:r>
    </w:p>
    <w:p w14:paraId="09E6C2D6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</w:p>
    <w:p w14:paraId="74CD40CA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Defendant/Respondent:</w:t>
      </w:r>
      <w:r w:rsidRPr="00D322BE">
        <w:tab/>
      </w:r>
      <w:r w:rsidRPr="00D322BE">
        <w:tab/>
      </w:r>
      <w:r w:rsidRPr="00D322BE">
        <w:tab/>
        <w:t>)</w:t>
      </w:r>
    </w:p>
    <w:p w14:paraId="013B764E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>)</w:t>
      </w:r>
    </w:p>
    <w:p w14:paraId="6136379F" w14:textId="77777777" w:rsidR="00D322BE" w:rsidRPr="00D322BE" w:rsidRDefault="00D322BE" w:rsidP="00D322BE">
      <w:pPr>
        <w:autoSpaceDN w:val="0"/>
        <w:ind w:firstLine="720"/>
      </w:pPr>
      <w:r w:rsidRPr="00D322BE">
        <w:t xml:space="preserve">Person listed as Defendant or Respondent </w:t>
      </w:r>
      <w:r w:rsidRPr="00D322BE">
        <w:tab/>
        <w:t>)</w:t>
      </w:r>
    </w:p>
    <w:p w14:paraId="7800ABD2" w14:textId="77777777" w:rsidR="00D322BE" w:rsidRPr="00D322BE" w:rsidRDefault="00D322BE" w:rsidP="00D322BE">
      <w:pPr>
        <w:autoSpaceDN w:val="0"/>
        <w:ind w:firstLine="720"/>
      </w:pPr>
      <w:r w:rsidRPr="00D322BE"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09AF6AA5" w14:textId="77777777" w:rsidR="004B67E9" w:rsidRPr="00F264CB" w:rsidRDefault="004B67E9" w:rsidP="004B67E9">
      <w:pPr>
        <w:ind w:firstLine="720"/>
      </w:pPr>
    </w:p>
    <w:p w14:paraId="6EB78FF5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31AA9C2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F264CB">
        <w:rPr>
          <w:b/>
          <w:bCs/>
        </w:rPr>
        <w:t>ENTRY OF DEFAULT</w:t>
      </w:r>
    </w:p>
    <w:p w14:paraId="00EF45C8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7654B603" w14:textId="77777777" w:rsidR="00924BAB" w:rsidRPr="00F264CB" w:rsidRDefault="00924BAB" w:rsidP="00924BAB"/>
    <w:p w14:paraId="06495A03" w14:textId="6B6EC600" w:rsidR="00F264CB" w:rsidRPr="00F264CB" w:rsidRDefault="00277892" w:rsidP="00E3634A">
      <w:pPr>
        <w:pStyle w:val="BodyText"/>
        <w:numPr>
          <w:ilvl w:val="0"/>
          <w:numId w:val="1"/>
        </w:numPr>
        <w:spacing w:line="312" w:lineRule="auto"/>
        <w:jc w:val="both"/>
      </w:pPr>
      <w:sdt>
        <w:sdtPr>
          <w:id w:val="12313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Plaintiff/Petitioner</w:t>
      </w:r>
      <w:r w:rsidR="00F264CB" w:rsidRPr="00F264CB">
        <w:t xml:space="preserve"> in this matter filed an Application for Entry of Default and an Affidavit in</w:t>
      </w:r>
      <w:r w:rsidR="00E3634A">
        <w:t xml:space="preserve"> </w:t>
      </w:r>
      <w:r w:rsidR="00F264CB" w:rsidRPr="00F264CB">
        <w:t>Support of Default.</w:t>
      </w:r>
    </w:p>
    <w:p w14:paraId="0E4DADDA" w14:textId="2D0F23BD" w:rsidR="00F264CB" w:rsidRPr="00F264CB" w:rsidRDefault="00277892" w:rsidP="00E3634A">
      <w:pPr>
        <w:pStyle w:val="BodyText"/>
        <w:spacing w:line="312" w:lineRule="auto"/>
        <w:ind w:left="720"/>
        <w:jc w:val="both"/>
      </w:pPr>
      <w:sdt>
        <w:sdtPr>
          <w:id w:val="-8006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Defendant/Respondent</w:t>
      </w:r>
      <w:r w:rsidR="00F264CB" w:rsidRPr="00F264CB">
        <w:t xml:space="preserve"> in this matter filed an Application for Entry of Default and an Affidavit</w:t>
      </w:r>
      <w:r w:rsidR="00E3634A">
        <w:t xml:space="preserve"> </w:t>
      </w:r>
      <w:r w:rsidR="00F264CB" w:rsidRPr="00F264CB">
        <w:t>in Support of Default.</w:t>
      </w:r>
    </w:p>
    <w:p w14:paraId="6BA8CEF1" w14:textId="3ACA6F53" w:rsidR="00F264CB" w:rsidRPr="00F264CB" w:rsidRDefault="00F264CB" w:rsidP="004B67E9">
      <w:pPr>
        <w:pStyle w:val="BodyText"/>
        <w:spacing w:line="312" w:lineRule="auto"/>
        <w:jc w:val="both"/>
      </w:pPr>
    </w:p>
    <w:p w14:paraId="07CD9675" w14:textId="2D6D0006" w:rsidR="00924BAB" w:rsidRPr="00F264CB" w:rsidRDefault="00F264CB" w:rsidP="004B67E9">
      <w:pPr>
        <w:pStyle w:val="BodyText"/>
        <w:numPr>
          <w:ilvl w:val="0"/>
          <w:numId w:val="1"/>
        </w:numPr>
        <w:spacing w:line="312" w:lineRule="auto"/>
        <w:jc w:val="both"/>
      </w:pPr>
      <w:r w:rsidRPr="00F264CB">
        <w:t>In response to that filing, t</w:t>
      </w:r>
      <w:r w:rsidR="003E6E17" w:rsidRPr="00F264CB">
        <w:t>he Clerk of District Court hereby enter</w:t>
      </w:r>
      <w:r w:rsidR="009C6BD2">
        <w:t>s</w:t>
      </w:r>
      <w:r w:rsidR="003E6E17" w:rsidRPr="00F264CB">
        <w:t xml:space="preserve"> default </w:t>
      </w:r>
      <w:r w:rsidR="003E6E17" w:rsidRPr="00866C40">
        <w:rPr>
          <w:u w:val="single"/>
        </w:rPr>
        <w:t>against</w:t>
      </w:r>
      <w:r w:rsidR="003E6E17" w:rsidRPr="00F264CB">
        <w:t xml:space="preserve"> the</w:t>
      </w:r>
    </w:p>
    <w:p w14:paraId="6C718D1B" w14:textId="47A12C41" w:rsidR="00F264CB" w:rsidRPr="004B67E9" w:rsidRDefault="00277892" w:rsidP="00866C40">
      <w:pPr>
        <w:pStyle w:val="BodyText"/>
        <w:spacing w:line="312" w:lineRule="auto"/>
        <w:ind w:left="1440" w:firstLine="1080"/>
        <w:jc w:val="both"/>
        <w:rPr>
          <w:rFonts w:eastAsia="MS Gothic"/>
        </w:rPr>
      </w:pPr>
      <w:sdt>
        <w:sdtPr>
          <w:id w:val="857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t xml:space="preserve"> </w:t>
      </w:r>
      <w:r w:rsidR="00442CC4">
        <w:rPr>
          <w:rFonts w:eastAsia="MS Gothic"/>
        </w:rPr>
        <w:t>Plaintiff/Petitioner</w:t>
      </w:r>
    </w:p>
    <w:p w14:paraId="27921CA2" w14:textId="56D2855C" w:rsidR="00F264CB" w:rsidRPr="00F264CB" w:rsidRDefault="00277892" w:rsidP="00866C40">
      <w:pPr>
        <w:pStyle w:val="BodyText"/>
        <w:spacing w:line="312" w:lineRule="auto"/>
        <w:ind w:left="1440" w:firstLine="1080"/>
        <w:jc w:val="both"/>
      </w:pPr>
      <w:sdt>
        <w:sdtPr>
          <w:rPr>
            <w:rFonts w:eastAsia="MS Gothic"/>
          </w:rPr>
          <w:id w:val="1155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rPr>
          <w:rFonts w:eastAsia="MS Gothic"/>
        </w:rPr>
        <w:t xml:space="preserve"> </w:t>
      </w:r>
      <w:r w:rsidR="00442CC4">
        <w:rPr>
          <w:rFonts w:eastAsia="MS Gothic"/>
        </w:rPr>
        <w:t>Defendant/Respondent</w:t>
      </w:r>
    </w:p>
    <w:p w14:paraId="2E341CA1" w14:textId="77777777" w:rsidR="00D322BE" w:rsidRDefault="003E6E17" w:rsidP="004B67E9">
      <w:pPr>
        <w:pStyle w:val="BodyText"/>
        <w:spacing w:line="312" w:lineRule="auto"/>
        <w:ind w:left="720"/>
        <w:jc w:val="both"/>
        <w:sectPr w:rsidR="00D322BE" w:rsidSect="00D322BE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F264CB">
        <w:t xml:space="preserve">for failure to </w:t>
      </w:r>
      <w:r w:rsidR="00924BAB" w:rsidRPr="00F264CB">
        <w:t>respond</w:t>
      </w:r>
      <w:r w:rsidRPr="00F264CB">
        <w:t xml:space="preserve"> or otherwise defend as provided by the Wyoming Rules of Civil Procedure</w:t>
      </w:r>
      <w:r w:rsidR="009C6BD2">
        <w:t>.  This entry is made based on</w:t>
      </w:r>
      <w:r w:rsidRPr="00F264CB">
        <w:t xml:space="preserve"> examination of the record and files </w:t>
      </w:r>
      <w:r w:rsidR="00924BAB" w:rsidRPr="00F264CB">
        <w:t>for this case</w:t>
      </w:r>
      <w:r w:rsidRPr="00F264CB">
        <w:t>.</w:t>
      </w:r>
    </w:p>
    <w:p w14:paraId="38290FAB" w14:textId="77777777" w:rsidR="00CA3565" w:rsidRDefault="003E6E17" w:rsidP="00924BAB">
      <w:r w:rsidRPr="00F264CB">
        <w:lastRenderedPageBreak/>
        <w:tab/>
      </w:r>
      <w:r w:rsidR="00D322BE" w:rsidRPr="00617334">
        <w:rPr>
          <w:b/>
          <w:bCs/>
        </w:rPr>
        <w:t>DATED</w:t>
      </w:r>
      <w:r w:rsidR="00D322BE" w:rsidRPr="00617334">
        <w:t xml:space="preserve"> this </w:t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t xml:space="preserve"> day of </w:t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t>, 20</w:t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t>.</w:t>
      </w:r>
    </w:p>
    <w:p w14:paraId="44918C26" w14:textId="77777777" w:rsidR="00D322BE" w:rsidRDefault="00D322BE" w:rsidP="00924BAB"/>
    <w:p w14:paraId="6D35D87F" w14:textId="77777777" w:rsidR="00D322BE" w:rsidRDefault="00D322BE" w:rsidP="00924BAB"/>
    <w:p w14:paraId="594C08F4" w14:textId="1EBA5404" w:rsidR="00D322BE" w:rsidRDefault="00D322BE" w:rsidP="00924BAB">
      <w:pPr>
        <w:sectPr w:rsidR="00D322BE" w:rsidSect="00D322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4676E4" w14:textId="77777777" w:rsidR="00CA3565" w:rsidRDefault="00CA3565" w:rsidP="00924BAB"/>
    <w:p w14:paraId="6C12472E" w14:textId="3CB80938" w:rsidR="003E6E17" w:rsidRPr="00F264CB" w:rsidRDefault="003E6E17" w:rsidP="00924BAB">
      <w:r w:rsidRPr="00F264CB">
        <w:tab/>
      </w:r>
      <w:r w:rsidRPr="00F264CB">
        <w:tab/>
      </w:r>
      <w:r w:rsidRPr="00F264CB">
        <w:tab/>
      </w:r>
      <w:r w:rsidRPr="00F264CB">
        <w:tab/>
      </w:r>
      <w:r w:rsidRPr="00F264CB">
        <w:tab/>
        <w:t>CLERK OF THE DISTRICT COURT</w:t>
      </w:r>
    </w:p>
    <w:p w14:paraId="53DADE7B" w14:textId="77777777" w:rsidR="00AD3AEF" w:rsidRPr="00F264CB" w:rsidRDefault="00AD3AEF" w:rsidP="00924BAB">
      <w:pPr>
        <w:ind w:left="4320"/>
      </w:pPr>
    </w:p>
    <w:p w14:paraId="3479F30A" w14:textId="15F42FCF" w:rsidR="003E6E17" w:rsidRPr="00F264CB" w:rsidRDefault="00924BAB" w:rsidP="00924BAB">
      <w:pPr>
        <w:ind w:left="4320"/>
      </w:pPr>
      <w:r w:rsidRPr="00F264CB">
        <w:t xml:space="preserve">BY: </w:t>
      </w:r>
      <w:r w:rsidRPr="00F264CB">
        <w:tab/>
        <w:t>____________________________________</w:t>
      </w:r>
    </w:p>
    <w:p w14:paraId="456D886B" w14:textId="77777777" w:rsidR="00640756" w:rsidRPr="00F264CB" w:rsidRDefault="00640756" w:rsidP="00924BAB"/>
    <w:p w14:paraId="750022E4" w14:textId="77777777" w:rsidR="00FE5DAF" w:rsidRDefault="00FE5DAF" w:rsidP="00924BAB"/>
    <w:p w14:paraId="5F4BDA04" w14:textId="44E0894D" w:rsidR="003E6E17" w:rsidRPr="00F264CB" w:rsidRDefault="00640756" w:rsidP="00CA3565">
      <w:pPr>
        <w:spacing w:line="312" w:lineRule="auto"/>
      </w:pPr>
      <w:bookmarkStart w:id="0" w:name="_Hlk197153222"/>
      <w:r w:rsidRPr="00F264CB">
        <w:t>C</w:t>
      </w:r>
      <w:r w:rsidR="003E6E17" w:rsidRPr="00F264CB">
        <w:t>opies to:</w:t>
      </w:r>
    </w:p>
    <w:p w14:paraId="59AF14C6" w14:textId="04AEE09B" w:rsidR="00D322BE" w:rsidRDefault="00442CC4" w:rsidP="00CA3565">
      <w:pPr>
        <w:spacing w:line="312" w:lineRule="auto"/>
      </w:pPr>
      <w:r>
        <w:t>Plaintiff/Petitioner</w:t>
      </w:r>
      <w:r w:rsidR="00D50990" w:rsidRPr="00F264CB">
        <w:t xml:space="preserve">’s </w:t>
      </w:r>
      <w:r w:rsidR="00277892">
        <w:t xml:space="preserve">or </w:t>
      </w:r>
      <w:r w:rsidR="00D50990" w:rsidRPr="00F264CB">
        <w:t>Attorney’s Name and Address</w:t>
      </w:r>
      <w:r w:rsidR="003E0B0B">
        <w:t xml:space="preserve">: </w:t>
      </w:r>
    </w:p>
    <w:p w14:paraId="6D7F65F5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E499F2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0D3311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C53B88" w14:textId="77777777" w:rsidR="00D322BE" w:rsidRDefault="00D322BE" w:rsidP="00CA3565">
      <w:pPr>
        <w:spacing w:line="312" w:lineRule="auto"/>
        <w:rPr>
          <w:u w:val="single"/>
        </w:rPr>
      </w:pPr>
    </w:p>
    <w:p w14:paraId="3AD047FA" w14:textId="0AE18BA3" w:rsidR="00D322BE" w:rsidRDefault="00442CC4" w:rsidP="00CA3565">
      <w:pPr>
        <w:spacing w:line="312" w:lineRule="auto"/>
      </w:pPr>
      <w:r>
        <w:t>Defendant/Respondent</w:t>
      </w:r>
      <w:r w:rsidR="00D50990" w:rsidRPr="00F264CB">
        <w:t xml:space="preserve">’s </w:t>
      </w:r>
      <w:r w:rsidR="00277892">
        <w:t xml:space="preserve">or </w:t>
      </w:r>
      <w:r w:rsidR="00D50990" w:rsidRPr="00F264CB">
        <w:t>Attorney’s Name and Address</w:t>
      </w:r>
      <w:r w:rsidR="003E0B0B">
        <w:t xml:space="preserve">: </w:t>
      </w:r>
    </w:p>
    <w:p w14:paraId="7B31D43A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5B8883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AFD1A0" w14:textId="184D6E19" w:rsidR="003E6E17" w:rsidRP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</w:p>
    <w:sectPr w:rsidR="003E6E17" w:rsidRPr="00D322BE" w:rsidSect="00CA35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D81" w14:textId="77777777" w:rsidR="00063256" w:rsidRDefault="00063256">
      <w:r>
        <w:separator/>
      </w:r>
    </w:p>
  </w:endnote>
  <w:endnote w:type="continuationSeparator" w:id="0">
    <w:p w14:paraId="4F42AAEB" w14:textId="77777777" w:rsidR="00063256" w:rsidRDefault="000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1FC9" w14:textId="66234A06" w:rsidR="00277892" w:rsidRDefault="00277892" w:rsidP="003B420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15</w:t>
    </w:r>
  </w:p>
  <w:p w14:paraId="3CC15A8E" w14:textId="2A0B74F6" w:rsidR="003B4209" w:rsidRPr="00EC0100" w:rsidRDefault="003B4209" w:rsidP="003B420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Entry of Default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="00277892">
      <w:rPr>
        <w:sz w:val="16"/>
        <w:szCs w:val="16"/>
      </w:rPr>
      <w:tab/>
    </w:r>
    <w:r w:rsidR="00277892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</w:p>
  <w:p w14:paraId="6D7E3C53" w14:textId="7EEB6770" w:rsidR="0078379C" w:rsidRPr="003B4209" w:rsidRDefault="00277892" w:rsidP="003B4209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3B4209" w:rsidRPr="00EC0100">
      <w:rPr>
        <w:sz w:val="16"/>
        <w:szCs w:val="16"/>
      </w:rPr>
      <w:t>Revision:</w:t>
    </w:r>
    <w:r w:rsidR="00D322BE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D322BE">
      <w:rPr>
        <w:sz w:val="16"/>
        <w:szCs w:val="16"/>
      </w:rPr>
      <w:t xml:space="preserve"> </w:t>
    </w:r>
    <w:r w:rsidR="003B4209" w:rsidRPr="00EC0100">
      <w:rPr>
        <w:sz w:val="16"/>
        <w:szCs w:val="16"/>
      </w:rPr>
      <w:t>202</w:t>
    </w:r>
    <w:r w:rsidR="00DB0F73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BD92" w14:textId="77777777" w:rsidR="00063256" w:rsidRDefault="00063256">
      <w:r>
        <w:separator/>
      </w:r>
    </w:p>
  </w:footnote>
  <w:footnote w:type="continuationSeparator" w:id="0">
    <w:p w14:paraId="136F920F" w14:textId="77777777" w:rsidR="00063256" w:rsidRDefault="0006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57A"/>
    <w:multiLevelType w:val="hybridMultilevel"/>
    <w:tmpl w:val="C2BC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17"/>
    <w:rsid w:val="00023B38"/>
    <w:rsid w:val="00063256"/>
    <w:rsid w:val="000B6341"/>
    <w:rsid w:val="000D77A1"/>
    <w:rsid w:val="000E67C5"/>
    <w:rsid w:val="00102D99"/>
    <w:rsid w:val="00125B43"/>
    <w:rsid w:val="001C694B"/>
    <w:rsid w:val="001D4B46"/>
    <w:rsid w:val="00225C6D"/>
    <w:rsid w:val="00235F42"/>
    <w:rsid w:val="00242307"/>
    <w:rsid w:val="002570A8"/>
    <w:rsid w:val="00277892"/>
    <w:rsid w:val="002B2435"/>
    <w:rsid w:val="002C0F84"/>
    <w:rsid w:val="002D3ADB"/>
    <w:rsid w:val="002D504B"/>
    <w:rsid w:val="00326CEB"/>
    <w:rsid w:val="003437D7"/>
    <w:rsid w:val="003B4209"/>
    <w:rsid w:val="003D540B"/>
    <w:rsid w:val="003E0B0B"/>
    <w:rsid w:val="003E6E17"/>
    <w:rsid w:val="003F2681"/>
    <w:rsid w:val="00411D44"/>
    <w:rsid w:val="00442CC4"/>
    <w:rsid w:val="004B67E9"/>
    <w:rsid w:val="004D78FB"/>
    <w:rsid w:val="004F36E7"/>
    <w:rsid w:val="00521307"/>
    <w:rsid w:val="00532E00"/>
    <w:rsid w:val="00595B31"/>
    <w:rsid w:val="005A178F"/>
    <w:rsid w:val="005B0AA1"/>
    <w:rsid w:val="005C1FDC"/>
    <w:rsid w:val="005C7C63"/>
    <w:rsid w:val="00601216"/>
    <w:rsid w:val="00604A69"/>
    <w:rsid w:val="00632D74"/>
    <w:rsid w:val="00640756"/>
    <w:rsid w:val="006B20C8"/>
    <w:rsid w:val="0074221A"/>
    <w:rsid w:val="00744EA4"/>
    <w:rsid w:val="00774CAB"/>
    <w:rsid w:val="0078379C"/>
    <w:rsid w:val="007B2D05"/>
    <w:rsid w:val="007D5FD3"/>
    <w:rsid w:val="00805A2F"/>
    <w:rsid w:val="00815B5A"/>
    <w:rsid w:val="00866C40"/>
    <w:rsid w:val="008D30B2"/>
    <w:rsid w:val="00924BAB"/>
    <w:rsid w:val="00944510"/>
    <w:rsid w:val="0099437D"/>
    <w:rsid w:val="0099447A"/>
    <w:rsid w:val="009B65FD"/>
    <w:rsid w:val="009B7F5A"/>
    <w:rsid w:val="009C6BD2"/>
    <w:rsid w:val="009E613D"/>
    <w:rsid w:val="009F3A21"/>
    <w:rsid w:val="00A44E6C"/>
    <w:rsid w:val="00A67FA0"/>
    <w:rsid w:val="00AD3AEF"/>
    <w:rsid w:val="00B25B57"/>
    <w:rsid w:val="00B4779F"/>
    <w:rsid w:val="00B662AF"/>
    <w:rsid w:val="00B82D2A"/>
    <w:rsid w:val="00BB4E3E"/>
    <w:rsid w:val="00BF5641"/>
    <w:rsid w:val="00C16913"/>
    <w:rsid w:val="00C24235"/>
    <w:rsid w:val="00C44DDA"/>
    <w:rsid w:val="00C758BD"/>
    <w:rsid w:val="00C9338D"/>
    <w:rsid w:val="00CA3565"/>
    <w:rsid w:val="00CF739D"/>
    <w:rsid w:val="00D215AB"/>
    <w:rsid w:val="00D322BE"/>
    <w:rsid w:val="00D46779"/>
    <w:rsid w:val="00D50990"/>
    <w:rsid w:val="00D9453C"/>
    <w:rsid w:val="00DA0C0A"/>
    <w:rsid w:val="00DA4D06"/>
    <w:rsid w:val="00DB0F73"/>
    <w:rsid w:val="00DF7902"/>
    <w:rsid w:val="00E21EA8"/>
    <w:rsid w:val="00E24882"/>
    <w:rsid w:val="00E2541C"/>
    <w:rsid w:val="00E3634A"/>
    <w:rsid w:val="00E5069A"/>
    <w:rsid w:val="00E6062D"/>
    <w:rsid w:val="00E62085"/>
    <w:rsid w:val="00E64E9A"/>
    <w:rsid w:val="00E67CC7"/>
    <w:rsid w:val="00E83F6B"/>
    <w:rsid w:val="00EA7C37"/>
    <w:rsid w:val="00EF52CF"/>
    <w:rsid w:val="00F03116"/>
    <w:rsid w:val="00F264CB"/>
    <w:rsid w:val="00F57C4B"/>
    <w:rsid w:val="00F82914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D6CD1"/>
  <w15:chartTrackingRefBased/>
  <w15:docId w15:val="{1D814D6B-F86C-4B21-A0B8-78526E50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E6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6E1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E17"/>
    <w:pPr>
      <w:spacing w:line="480" w:lineRule="auto"/>
    </w:pPr>
    <w:rPr>
      <w:szCs w:val="20"/>
    </w:rPr>
  </w:style>
  <w:style w:type="paragraph" w:styleId="Footer">
    <w:name w:val="footer"/>
    <w:basedOn w:val="Normal"/>
    <w:rsid w:val="003E6E1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E6E1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BF564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74CAB"/>
    <w:rPr>
      <w:sz w:val="24"/>
      <w:szCs w:val="24"/>
    </w:rPr>
  </w:style>
  <w:style w:type="character" w:styleId="CommentReference">
    <w:name w:val="annotation reference"/>
    <w:basedOn w:val="DefaultParagraphFont"/>
    <w:rsid w:val="00326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CEB"/>
  </w:style>
  <w:style w:type="paragraph" w:styleId="CommentSubject">
    <w:name w:val="annotation subject"/>
    <w:basedOn w:val="CommentText"/>
    <w:next w:val="CommentText"/>
    <w:link w:val="CommentSubjectChar"/>
    <w:rsid w:val="00326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1110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24</cp:revision>
  <cp:lastPrinted>2023-06-23T15:28:00Z</cp:lastPrinted>
  <dcterms:created xsi:type="dcterms:W3CDTF">2025-03-16T21:36:00Z</dcterms:created>
  <dcterms:modified xsi:type="dcterms:W3CDTF">2025-06-20T23:50:00Z</dcterms:modified>
</cp:coreProperties>
</file>